
<file path=[Content_Types].xml><?xml version="1.0" encoding="utf-8"?>
<Types xmlns="http://schemas.openxmlformats.org/package/2006/content-types">
  <Default Extension="xml" ContentType="application/xml"/>
  <Override PartName="/word/fontTable.xml" ContentType="application/vnd.openxmlformats-officedocument.wordprocessingml.fontTable+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Default Extension="rels" ContentType="application/vnd.openxmlformats-package.relationship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ve:Ignorable="mv" ve:PreserveAttributes="mv:*">
  <w:body>
    <w:p w:rsidR="00AE2A8A" w:rsidRPr="00B20A03" w:rsidRDefault="00AE2A8A" w:rsidP="00AE2A8A">
      <w:pPr>
        <w:pStyle w:val="Sinespaciado"/>
        <w:jc w:val="center"/>
        <w:rPr>
          <w:b/>
          <w:color w:val="1F497D" w:themeColor="text2"/>
          <w:sz w:val="24"/>
        </w:rPr>
      </w:pPr>
      <w:r w:rsidRPr="00B20A03">
        <w:rPr>
          <w:b/>
          <w:color w:val="1F497D" w:themeColor="text2"/>
          <w:sz w:val="24"/>
        </w:rPr>
        <w:t>COMITÉ IMPULSOR PARA EL ANTEPRO</w:t>
      </w:r>
      <w:r w:rsidRPr="00B20A03">
        <w:rPr>
          <w:b/>
          <w:color w:val="1F497D"/>
          <w:sz w:val="24"/>
        </w:rPr>
        <w:t>YE</w:t>
      </w:r>
      <w:r w:rsidRPr="00B20A03">
        <w:rPr>
          <w:b/>
          <w:color w:val="1F497D" w:themeColor="text2"/>
          <w:sz w:val="24"/>
        </w:rPr>
        <w:t>CTO DE</w:t>
      </w:r>
    </w:p>
    <w:p w:rsidR="00AE2A8A" w:rsidRPr="00B20A03" w:rsidRDefault="00AE2A8A" w:rsidP="00AE2A8A">
      <w:pPr>
        <w:pStyle w:val="Sinespaciado"/>
        <w:jc w:val="center"/>
        <w:rPr>
          <w:b/>
          <w:color w:val="1F497D" w:themeColor="text2"/>
          <w:sz w:val="24"/>
        </w:rPr>
      </w:pPr>
      <w:r w:rsidRPr="00B20A03">
        <w:rPr>
          <w:b/>
          <w:color w:val="1F497D" w:themeColor="text2"/>
          <w:sz w:val="24"/>
        </w:rPr>
        <w:t>LEY MUNICIPAL DE PARTICIPACIÓN Y CONTROL SOCIAL</w:t>
      </w:r>
    </w:p>
    <w:p w:rsidR="00AE2A8A" w:rsidRPr="00877B89" w:rsidRDefault="00AE2A8A" w:rsidP="00AE2A8A">
      <w:pPr>
        <w:pStyle w:val="Sinespaciado"/>
        <w:jc w:val="center"/>
        <w:rPr>
          <w:b/>
          <w:sz w:val="24"/>
        </w:rPr>
      </w:pPr>
    </w:p>
    <w:p w:rsidR="00AE2A8A" w:rsidRPr="00877B89" w:rsidRDefault="00AE2A8A" w:rsidP="00AE2A8A">
      <w:pPr>
        <w:pStyle w:val="Sinespaciado"/>
        <w:jc w:val="center"/>
        <w:rPr>
          <w:b/>
          <w:sz w:val="24"/>
        </w:rPr>
      </w:pPr>
    </w:p>
    <w:p w:rsidR="00A25B3E" w:rsidRPr="00B20A03" w:rsidRDefault="00A25B3E" w:rsidP="00720EB4">
      <w:pPr>
        <w:pStyle w:val="Sinespaciado"/>
        <w:rPr>
          <w:b/>
          <w:color w:val="7F7F7F" w:themeColor="text1" w:themeTint="80"/>
          <w:sz w:val="24"/>
        </w:rPr>
      </w:pPr>
      <w:r w:rsidRPr="00B20A03">
        <w:rPr>
          <w:b/>
          <w:color w:val="7F7F7F" w:themeColor="text1" w:themeTint="80"/>
          <w:sz w:val="24"/>
        </w:rPr>
        <w:t>ANTECEDENTES</w:t>
      </w:r>
    </w:p>
    <w:p w:rsidR="00AE2A8A" w:rsidRPr="00877B89" w:rsidRDefault="00AE2A8A" w:rsidP="00720EB4">
      <w:pPr>
        <w:pStyle w:val="Sinespaciado"/>
        <w:rPr>
          <w:sz w:val="24"/>
        </w:rPr>
      </w:pPr>
    </w:p>
    <w:p w:rsidR="00A25B3E" w:rsidRPr="00B20A03" w:rsidRDefault="00A25B3E" w:rsidP="00720EB4">
      <w:pPr>
        <w:pStyle w:val="Sinespaciado"/>
        <w:rPr>
          <w:b/>
          <w:color w:val="1F497D"/>
          <w:sz w:val="24"/>
        </w:rPr>
      </w:pPr>
      <w:r w:rsidRPr="00B20A03">
        <w:rPr>
          <w:b/>
          <w:color w:val="1F497D"/>
          <w:sz w:val="24"/>
        </w:rPr>
        <w:t>CONVOCATORIA  GENERAL III ASAMBLEA DEL MUNICIPIO</w:t>
      </w:r>
    </w:p>
    <w:p w:rsidR="00720EB4" w:rsidRPr="00877B89" w:rsidRDefault="00720EB4" w:rsidP="00720EB4">
      <w:pPr>
        <w:pStyle w:val="Sinespaciado"/>
      </w:pPr>
    </w:p>
    <w:p w:rsidR="007A3657" w:rsidRPr="00877B89" w:rsidRDefault="00B83C2C" w:rsidP="00720EB4">
      <w:pPr>
        <w:pStyle w:val="Sinespaciado"/>
        <w:numPr>
          <w:ilvl w:val="0"/>
          <w:numId w:val="3"/>
        </w:numPr>
        <w:jc w:val="both"/>
        <w:rPr>
          <w:sz w:val="24"/>
        </w:rPr>
      </w:pPr>
      <w:r w:rsidRPr="00877B89">
        <w:rPr>
          <w:sz w:val="24"/>
        </w:rPr>
        <w:t xml:space="preserve">La </w:t>
      </w:r>
      <w:r w:rsidRPr="00877B89">
        <w:rPr>
          <w:b/>
          <w:bCs/>
          <w:i/>
          <w:iCs/>
          <w:sz w:val="24"/>
        </w:rPr>
        <w:t>Norma de Participación Ciudadana en la Gestión del Gobierno Municipal de La Paz</w:t>
      </w:r>
      <w:r w:rsidR="00877B89">
        <w:rPr>
          <w:b/>
          <w:bCs/>
          <w:i/>
          <w:iCs/>
          <w:sz w:val="24"/>
        </w:rPr>
        <w:t>,</w:t>
      </w:r>
      <w:r w:rsidRPr="00877B89">
        <w:rPr>
          <w:sz w:val="24"/>
        </w:rPr>
        <w:t xml:space="preserve"> aprobada mediante Ordenanza Municipal No. 69/2006 de 14</w:t>
      </w:r>
      <w:r w:rsidR="00877B89">
        <w:rPr>
          <w:sz w:val="24"/>
        </w:rPr>
        <w:t>,</w:t>
      </w:r>
      <w:r w:rsidRPr="00877B89">
        <w:rPr>
          <w:sz w:val="24"/>
        </w:rPr>
        <w:t xml:space="preserve"> de marzo de 2006</w:t>
      </w:r>
      <w:r w:rsidR="00877B89">
        <w:rPr>
          <w:sz w:val="24"/>
        </w:rPr>
        <w:t>,</w:t>
      </w:r>
      <w:r w:rsidRPr="00877B89">
        <w:rPr>
          <w:sz w:val="24"/>
        </w:rPr>
        <w:t xml:space="preserve"> crea en el Capítulo III, Art. 8 (Instancias y Mecanismos de Participación Ciudadana), entre otras varias instancias la Asamblea del Municipio.</w:t>
      </w:r>
    </w:p>
    <w:p w:rsidR="00AE2A8A" w:rsidRPr="00877B89" w:rsidRDefault="00AE2A8A" w:rsidP="00AE2A8A">
      <w:pPr>
        <w:pStyle w:val="Sinespaciado"/>
        <w:ind w:left="720"/>
        <w:jc w:val="both"/>
        <w:rPr>
          <w:sz w:val="24"/>
        </w:rPr>
      </w:pPr>
    </w:p>
    <w:p w:rsidR="007A3657" w:rsidRPr="00877B89" w:rsidRDefault="00B83C2C" w:rsidP="00720EB4">
      <w:pPr>
        <w:pStyle w:val="Sinespaciado"/>
        <w:numPr>
          <w:ilvl w:val="0"/>
          <w:numId w:val="3"/>
        </w:numPr>
        <w:jc w:val="both"/>
        <w:rPr>
          <w:sz w:val="24"/>
        </w:rPr>
      </w:pPr>
      <w:r w:rsidRPr="00877B89">
        <w:rPr>
          <w:sz w:val="24"/>
        </w:rPr>
        <w:t xml:space="preserve">La promulgación de la referida </w:t>
      </w:r>
      <w:r w:rsidR="00877B89">
        <w:rPr>
          <w:sz w:val="24"/>
        </w:rPr>
        <w:t>n</w:t>
      </w:r>
      <w:r w:rsidRPr="00877B89">
        <w:rPr>
          <w:sz w:val="24"/>
        </w:rPr>
        <w:t>orma tradujo la voluntad política del Gobierno Municipal de La Paz de generar espacios e instrumentos participativos que ahonden y amplíen los mecanismos creados por la Ley 1551, sin desconocer en absoluto las competencias y atribuciones de los órganos de control social allí reconocidos.</w:t>
      </w:r>
    </w:p>
    <w:p w:rsidR="00AE2A8A" w:rsidRPr="00877B89" w:rsidRDefault="00AE2A8A" w:rsidP="00AE2A8A">
      <w:pPr>
        <w:pStyle w:val="Sinespaciado"/>
        <w:jc w:val="both"/>
        <w:rPr>
          <w:sz w:val="24"/>
        </w:rPr>
      </w:pPr>
    </w:p>
    <w:p w:rsidR="007A3657" w:rsidRPr="00877B89" w:rsidRDefault="00B83C2C" w:rsidP="00720EB4">
      <w:pPr>
        <w:pStyle w:val="Sinespaciado"/>
        <w:numPr>
          <w:ilvl w:val="0"/>
          <w:numId w:val="3"/>
        </w:numPr>
        <w:jc w:val="both"/>
        <w:rPr>
          <w:sz w:val="24"/>
        </w:rPr>
      </w:pPr>
      <w:r w:rsidRPr="00877B89">
        <w:rPr>
          <w:sz w:val="24"/>
        </w:rPr>
        <w:t>Nuestro país vive actualmente un trascendental e histórico proceso de cambio que demanda del municipio acciones efectivas para traducir los enunciados de la Constitución Política del Estado Plurinacional en mecanismos y medidas que lleven a la práctica los objetivos de participación democrática plena con inclusión, equidad, interculturalidad y respeto a la diversidad, al igual que al proceso de autonomías departamentales traducida en la promulgación de la Ley Marco de Autonomías que señala que es atribución y obligación de cada entidad territorial autónoma reglamentar el control social en su jurisdicción</w:t>
      </w:r>
      <w:r w:rsidR="00AE2A8A" w:rsidRPr="00877B89">
        <w:rPr>
          <w:sz w:val="24"/>
        </w:rPr>
        <w:t>.</w:t>
      </w:r>
    </w:p>
    <w:p w:rsidR="00AE2A8A" w:rsidRPr="00877B89" w:rsidRDefault="00AE2A8A" w:rsidP="00AE2A8A">
      <w:pPr>
        <w:pStyle w:val="Sinespaciado"/>
        <w:jc w:val="both"/>
        <w:rPr>
          <w:sz w:val="24"/>
        </w:rPr>
      </w:pPr>
    </w:p>
    <w:p w:rsidR="007A3657" w:rsidRPr="00877B89" w:rsidRDefault="00B83C2C" w:rsidP="00720EB4">
      <w:pPr>
        <w:pStyle w:val="Sinespaciado"/>
        <w:numPr>
          <w:ilvl w:val="0"/>
          <w:numId w:val="3"/>
        </w:numPr>
        <w:jc w:val="both"/>
        <w:rPr>
          <w:sz w:val="24"/>
        </w:rPr>
      </w:pPr>
      <w:r w:rsidRPr="00877B89">
        <w:rPr>
          <w:sz w:val="24"/>
        </w:rPr>
        <w:t xml:space="preserve">La misma </w:t>
      </w:r>
      <w:r w:rsidR="00877B89">
        <w:rPr>
          <w:sz w:val="24"/>
        </w:rPr>
        <w:t>norma</w:t>
      </w:r>
      <w:r w:rsidRPr="00877B89">
        <w:rPr>
          <w:sz w:val="24"/>
        </w:rPr>
        <w:t xml:space="preserve"> dispone</w:t>
      </w:r>
      <w:r w:rsidR="00877B89">
        <w:rPr>
          <w:sz w:val="24"/>
        </w:rPr>
        <w:t>,</w:t>
      </w:r>
      <w:r w:rsidRPr="00877B89">
        <w:rPr>
          <w:sz w:val="24"/>
        </w:rPr>
        <w:t xml:space="preserve"> en su Art. 10 (Asamblea del Municipio):</w:t>
      </w:r>
    </w:p>
    <w:p w:rsidR="00AE2A8A" w:rsidRPr="00877B89" w:rsidRDefault="00AE2A8A" w:rsidP="00AE2A8A">
      <w:pPr>
        <w:pStyle w:val="Sinespaciado"/>
        <w:jc w:val="both"/>
        <w:rPr>
          <w:sz w:val="24"/>
        </w:rPr>
      </w:pPr>
    </w:p>
    <w:p w:rsidR="00A25B3E" w:rsidRPr="00877B89" w:rsidRDefault="00A25B3E" w:rsidP="00720EB4">
      <w:pPr>
        <w:pStyle w:val="Sinespaciado"/>
        <w:ind w:left="720"/>
        <w:jc w:val="both"/>
        <w:rPr>
          <w:sz w:val="24"/>
        </w:rPr>
      </w:pPr>
      <w:r w:rsidRPr="00877B89">
        <w:rPr>
          <w:iCs/>
          <w:sz w:val="24"/>
        </w:rPr>
        <w:t>Constituye la instancia de análisis de la gestión del Gobierno Municipal de La Paz, de discusión y de recomendación de políticas para el desarrollo del municipio</w:t>
      </w:r>
      <w:r w:rsidR="00AE2A8A" w:rsidRPr="00877B89">
        <w:rPr>
          <w:iCs/>
          <w:sz w:val="24"/>
        </w:rPr>
        <w:t>.</w:t>
      </w:r>
      <w:r w:rsidRPr="00877B89">
        <w:rPr>
          <w:sz w:val="24"/>
        </w:rPr>
        <w:t xml:space="preserve"> </w:t>
      </w:r>
    </w:p>
    <w:p w:rsidR="00AE2A8A" w:rsidRPr="00877B89" w:rsidRDefault="00AE2A8A" w:rsidP="00720EB4">
      <w:pPr>
        <w:pStyle w:val="Sinespaciado"/>
        <w:jc w:val="both"/>
        <w:rPr>
          <w:sz w:val="24"/>
        </w:rPr>
      </w:pPr>
    </w:p>
    <w:p w:rsidR="00AE2A8A" w:rsidRPr="00B20A03" w:rsidRDefault="00AE2A8A" w:rsidP="00720EB4">
      <w:pPr>
        <w:pStyle w:val="Sinespaciado"/>
        <w:jc w:val="both"/>
        <w:rPr>
          <w:color w:val="1F497D"/>
          <w:sz w:val="24"/>
        </w:rPr>
      </w:pPr>
    </w:p>
    <w:p w:rsidR="00A25B3E" w:rsidRPr="00B20A03" w:rsidRDefault="00A25B3E" w:rsidP="00720EB4">
      <w:pPr>
        <w:pStyle w:val="Sinespaciado"/>
        <w:jc w:val="both"/>
        <w:rPr>
          <w:b/>
          <w:color w:val="1F497D"/>
          <w:sz w:val="24"/>
        </w:rPr>
      </w:pPr>
      <w:r w:rsidRPr="00B20A03">
        <w:rPr>
          <w:b/>
          <w:color w:val="1F497D"/>
          <w:sz w:val="24"/>
        </w:rPr>
        <w:t>CONFORMACION DEL COMITÉ IMPULSOR</w:t>
      </w:r>
    </w:p>
    <w:p w:rsidR="00720EB4" w:rsidRPr="00877B89" w:rsidRDefault="00720EB4" w:rsidP="00720EB4">
      <w:pPr>
        <w:pStyle w:val="Sinespaciado"/>
        <w:jc w:val="both"/>
        <w:rPr>
          <w:sz w:val="24"/>
        </w:rPr>
      </w:pPr>
    </w:p>
    <w:p w:rsidR="00A25B3E" w:rsidRPr="00877B89" w:rsidRDefault="00A25B3E" w:rsidP="00720EB4">
      <w:pPr>
        <w:pStyle w:val="Sinespaciado"/>
        <w:jc w:val="both"/>
        <w:rPr>
          <w:sz w:val="24"/>
        </w:rPr>
      </w:pPr>
      <w:r w:rsidRPr="00877B89">
        <w:rPr>
          <w:sz w:val="24"/>
        </w:rPr>
        <w:t>Como se establece en la Convocatoria General para la III Asamblea del Municipio,  se  ha conformado  un Comité Impulsor Ciudadano con la participación de 15 instituciones representativas del municipio, las cuales se detallan a continuación:</w:t>
      </w:r>
    </w:p>
    <w:p w:rsidR="00720EB4" w:rsidRPr="00877B89" w:rsidRDefault="00720EB4" w:rsidP="00720EB4">
      <w:pPr>
        <w:pStyle w:val="Sinespaciado"/>
        <w:jc w:val="both"/>
        <w:rPr>
          <w:sz w:val="24"/>
        </w:rPr>
      </w:pPr>
    </w:p>
    <w:p w:rsidR="007A3657" w:rsidRPr="00877B89" w:rsidRDefault="00B83C2C" w:rsidP="00720EB4">
      <w:pPr>
        <w:pStyle w:val="Sinespaciado"/>
        <w:numPr>
          <w:ilvl w:val="0"/>
          <w:numId w:val="4"/>
        </w:numPr>
        <w:jc w:val="both"/>
        <w:rPr>
          <w:sz w:val="24"/>
        </w:rPr>
      </w:pPr>
      <w:r w:rsidRPr="00877B89">
        <w:rPr>
          <w:sz w:val="24"/>
        </w:rPr>
        <w:t>1 representante del Comité de Vigilancia</w:t>
      </w:r>
    </w:p>
    <w:p w:rsidR="007A3657" w:rsidRPr="00877B89" w:rsidRDefault="00B83C2C" w:rsidP="00720EB4">
      <w:pPr>
        <w:pStyle w:val="Sinespaciado"/>
        <w:numPr>
          <w:ilvl w:val="0"/>
          <w:numId w:val="4"/>
        </w:numPr>
        <w:jc w:val="both"/>
        <w:rPr>
          <w:sz w:val="24"/>
        </w:rPr>
      </w:pPr>
      <w:r w:rsidRPr="00877B89">
        <w:rPr>
          <w:sz w:val="24"/>
        </w:rPr>
        <w:t>1 representante de la Federación de Juntas Vecinales (FEJUVE LA PAZ)</w:t>
      </w:r>
    </w:p>
    <w:p w:rsidR="007A3657" w:rsidRPr="00877B89" w:rsidRDefault="00B83C2C" w:rsidP="00720EB4">
      <w:pPr>
        <w:pStyle w:val="Sinespaciado"/>
        <w:numPr>
          <w:ilvl w:val="0"/>
          <w:numId w:val="4"/>
        </w:numPr>
        <w:jc w:val="both"/>
        <w:rPr>
          <w:sz w:val="24"/>
        </w:rPr>
      </w:pPr>
      <w:r w:rsidRPr="00877B89">
        <w:rPr>
          <w:sz w:val="24"/>
        </w:rPr>
        <w:t>1 representante de la  FEJUVE SUR</w:t>
      </w:r>
    </w:p>
    <w:p w:rsidR="007A3657" w:rsidRPr="00877B89" w:rsidRDefault="00B83C2C" w:rsidP="00720EB4">
      <w:pPr>
        <w:pStyle w:val="Sinespaciado"/>
        <w:numPr>
          <w:ilvl w:val="0"/>
          <w:numId w:val="4"/>
        </w:numPr>
        <w:jc w:val="both"/>
        <w:rPr>
          <w:sz w:val="24"/>
        </w:rPr>
      </w:pPr>
      <w:r w:rsidRPr="00877B89">
        <w:rPr>
          <w:sz w:val="24"/>
        </w:rPr>
        <w:t>1 representante de la FEJUVE NOR ESTE</w:t>
      </w:r>
    </w:p>
    <w:p w:rsidR="007A3657" w:rsidRPr="00877B89" w:rsidRDefault="00B83C2C" w:rsidP="00720EB4">
      <w:pPr>
        <w:pStyle w:val="Sinespaciado"/>
        <w:numPr>
          <w:ilvl w:val="0"/>
          <w:numId w:val="4"/>
        </w:numPr>
        <w:jc w:val="both"/>
        <w:rPr>
          <w:sz w:val="24"/>
        </w:rPr>
      </w:pPr>
      <w:r w:rsidRPr="00877B89">
        <w:rPr>
          <w:sz w:val="24"/>
        </w:rPr>
        <w:t>1 representante de la Federación de Gremiales</w:t>
      </w:r>
    </w:p>
    <w:p w:rsidR="007A3657" w:rsidRPr="00877B89" w:rsidRDefault="00B83C2C" w:rsidP="00720EB4">
      <w:pPr>
        <w:pStyle w:val="Sinespaciado"/>
        <w:numPr>
          <w:ilvl w:val="0"/>
          <w:numId w:val="4"/>
        </w:numPr>
        <w:jc w:val="both"/>
        <w:rPr>
          <w:sz w:val="24"/>
        </w:rPr>
      </w:pPr>
      <w:r w:rsidRPr="00877B89">
        <w:rPr>
          <w:sz w:val="24"/>
        </w:rPr>
        <w:t>1 representante de la UMSA</w:t>
      </w:r>
    </w:p>
    <w:p w:rsidR="007A3657" w:rsidRPr="00877B89" w:rsidRDefault="00B83C2C" w:rsidP="00720EB4">
      <w:pPr>
        <w:pStyle w:val="Sinespaciado"/>
        <w:numPr>
          <w:ilvl w:val="0"/>
          <w:numId w:val="4"/>
        </w:numPr>
        <w:jc w:val="both"/>
        <w:rPr>
          <w:sz w:val="24"/>
        </w:rPr>
      </w:pPr>
      <w:r w:rsidRPr="00877B89">
        <w:rPr>
          <w:sz w:val="24"/>
        </w:rPr>
        <w:t>1 representante del Comité Cívico Pro La Paz</w:t>
      </w:r>
    </w:p>
    <w:p w:rsidR="007A3657" w:rsidRPr="00877B89" w:rsidRDefault="00B83C2C" w:rsidP="00720EB4">
      <w:pPr>
        <w:pStyle w:val="Sinespaciado"/>
        <w:numPr>
          <w:ilvl w:val="0"/>
          <w:numId w:val="4"/>
        </w:numPr>
        <w:jc w:val="both"/>
        <w:rPr>
          <w:sz w:val="24"/>
        </w:rPr>
      </w:pPr>
      <w:r w:rsidRPr="00877B89">
        <w:rPr>
          <w:sz w:val="24"/>
        </w:rPr>
        <w:t>1 representante de la Federación de Profesionales de La Paz</w:t>
      </w:r>
    </w:p>
    <w:p w:rsidR="007A3657" w:rsidRPr="00877B89" w:rsidRDefault="00B83C2C" w:rsidP="00720EB4">
      <w:pPr>
        <w:pStyle w:val="Sinespaciado"/>
        <w:numPr>
          <w:ilvl w:val="0"/>
          <w:numId w:val="4"/>
        </w:numPr>
        <w:jc w:val="both"/>
        <w:rPr>
          <w:sz w:val="24"/>
        </w:rPr>
      </w:pPr>
      <w:r w:rsidRPr="00877B89">
        <w:rPr>
          <w:sz w:val="24"/>
        </w:rPr>
        <w:t>1 representante de la CUTUP</w:t>
      </w:r>
    </w:p>
    <w:p w:rsidR="007A3657" w:rsidRPr="00877B89" w:rsidRDefault="00B83C2C" w:rsidP="00720EB4">
      <w:pPr>
        <w:pStyle w:val="Sinespaciado"/>
        <w:numPr>
          <w:ilvl w:val="0"/>
          <w:numId w:val="4"/>
        </w:numPr>
        <w:jc w:val="both"/>
        <w:rPr>
          <w:sz w:val="24"/>
        </w:rPr>
      </w:pPr>
      <w:r w:rsidRPr="00877B89">
        <w:rPr>
          <w:sz w:val="24"/>
        </w:rPr>
        <w:t>1 represente de la institución Bolivia Transparente</w:t>
      </w:r>
    </w:p>
    <w:p w:rsidR="007A3657" w:rsidRPr="00877B89" w:rsidRDefault="00B83C2C" w:rsidP="00720EB4">
      <w:pPr>
        <w:pStyle w:val="Sinespaciado"/>
        <w:numPr>
          <w:ilvl w:val="0"/>
          <w:numId w:val="4"/>
        </w:numPr>
        <w:jc w:val="both"/>
        <w:rPr>
          <w:sz w:val="24"/>
        </w:rPr>
      </w:pPr>
      <w:r w:rsidRPr="00877B89">
        <w:rPr>
          <w:sz w:val="24"/>
        </w:rPr>
        <w:t>1 representante del Consejo Municipal de la Mujer</w:t>
      </w:r>
    </w:p>
    <w:p w:rsidR="007A3657" w:rsidRPr="00877B89" w:rsidRDefault="00B83C2C" w:rsidP="00720EB4">
      <w:pPr>
        <w:pStyle w:val="Sinespaciado"/>
        <w:numPr>
          <w:ilvl w:val="0"/>
          <w:numId w:val="4"/>
        </w:numPr>
        <w:jc w:val="both"/>
        <w:rPr>
          <w:sz w:val="24"/>
        </w:rPr>
      </w:pPr>
      <w:r w:rsidRPr="00877B89">
        <w:rPr>
          <w:sz w:val="24"/>
        </w:rPr>
        <w:t xml:space="preserve">1 representante del Consejo Municipal de la Juventud </w:t>
      </w:r>
    </w:p>
    <w:p w:rsidR="007A3657" w:rsidRPr="00877B89" w:rsidRDefault="00B83C2C" w:rsidP="00720EB4">
      <w:pPr>
        <w:pStyle w:val="Sinespaciado"/>
        <w:numPr>
          <w:ilvl w:val="0"/>
          <w:numId w:val="4"/>
        </w:numPr>
        <w:jc w:val="both"/>
        <w:rPr>
          <w:sz w:val="24"/>
        </w:rPr>
      </w:pPr>
      <w:r w:rsidRPr="00877B89">
        <w:rPr>
          <w:sz w:val="24"/>
        </w:rPr>
        <w:t>1 representante de la Asociación de Centros de Acción Provincial Residentes en La Paz</w:t>
      </w:r>
    </w:p>
    <w:p w:rsidR="007A3657" w:rsidRPr="00877B89" w:rsidRDefault="00B83C2C" w:rsidP="00720EB4">
      <w:pPr>
        <w:pStyle w:val="Sinespaciado"/>
        <w:numPr>
          <w:ilvl w:val="0"/>
          <w:numId w:val="4"/>
        </w:numPr>
        <w:jc w:val="both"/>
        <w:rPr>
          <w:sz w:val="24"/>
        </w:rPr>
      </w:pPr>
      <w:r w:rsidRPr="00877B89">
        <w:rPr>
          <w:sz w:val="24"/>
        </w:rPr>
        <w:t>1 representante del Consejo Municipal de las Culturas y las Artes</w:t>
      </w:r>
    </w:p>
    <w:p w:rsidR="007A3657" w:rsidRPr="00877B89" w:rsidRDefault="00B83C2C" w:rsidP="00720EB4">
      <w:pPr>
        <w:pStyle w:val="Sinespaciado"/>
        <w:numPr>
          <w:ilvl w:val="0"/>
          <w:numId w:val="4"/>
        </w:numPr>
        <w:jc w:val="both"/>
        <w:rPr>
          <w:sz w:val="24"/>
        </w:rPr>
      </w:pPr>
      <w:r w:rsidRPr="00877B89">
        <w:rPr>
          <w:sz w:val="24"/>
        </w:rPr>
        <w:t>1 representante de la Federación de Empresarios Privados de La Paz</w:t>
      </w:r>
    </w:p>
    <w:p w:rsidR="00AE2A8A" w:rsidRPr="00877B89" w:rsidRDefault="00AE2A8A" w:rsidP="00720EB4">
      <w:pPr>
        <w:pStyle w:val="Sinespaciado"/>
        <w:jc w:val="both"/>
        <w:rPr>
          <w:sz w:val="24"/>
        </w:rPr>
      </w:pPr>
    </w:p>
    <w:p w:rsidR="00AE2A8A" w:rsidRPr="00877B89" w:rsidRDefault="0042266F" w:rsidP="00720EB4">
      <w:pPr>
        <w:pStyle w:val="Sinespaciado"/>
        <w:jc w:val="both"/>
        <w:rPr>
          <w:sz w:val="24"/>
        </w:rPr>
      </w:pPr>
      <w:r w:rsidRPr="00877B89">
        <w:rPr>
          <w:b/>
          <w:sz w:val="24"/>
        </w:rPr>
        <w:t>Fundación Jubileo</w:t>
      </w:r>
      <w:r w:rsidRPr="00877B89">
        <w:rPr>
          <w:sz w:val="24"/>
        </w:rPr>
        <w:t xml:space="preserve"> ha sido invitada a formar parte del Comité Impulsor, por la experiencia institucional que tiene en la temática del Control Social, acompañando el proceso de elaboración del anteproyecto de ley desde acciones de información, capacitación y desarrollo de las propuestas que hoy están incluidas en un documento a ser validado en los talleres macrodistritales y la III Asamblea Municipal de La Paz.</w:t>
      </w:r>
    </w:p>
    <w:p w:rsidR="0042266F" w:rsidRPr="00877B89" w:rsidRDefault="0042266F" w:rsidP="00720EB4">
      <w:pPr>
        <w:pStyle w:val="Sinespaciado"/>
        <w:jc w:val="both"/>
        <w:rPr>
          <w:sz w:val="24"/>
        </w:rPr>
      </w:pPr>
    </w:p>
    <w:p w:rsidR="00720EB4" w:rsidRPr="00B20A03" w:rsidRDefault="00720EB4" w:rsidP="00720EB4">
      <w:pPr>
        <w:pStyle w:val="Sinespaciado"/>
        <w:jc w:val="both"/>
        <w:rPr>
          <w:b/>
          <w:color w:val="1F497D"/>
          <w:sz w:val="24"/>
        </w:rPr>
      </w:pPr>
      <w:r w:rsidRPr="00B20A03">
        <w:rPr>
          <w:b/>
          <w:color w:val="1F497D"/>
          <w:sz w:val="24"/>
        </w:rPr>
        <w:t>OBJETIVO</w:t>
      </w:r>
      <w:r w:rsidR="00D63715" w:rsidRPr="00B20A03">
        <w:rPr>
          <w:b/>
          <w:color w:val="1F497D"/>
          <w:sz w:val="24"/>
        </w:rPr>
        <w:t xml:space="preserve"> DEL COMITÉ IMPULSOR</w:t>
      </w:r>
    </w:p>
    <w:p w:rsidR="00720EB4" w:rsidRPr="00877B89" w:rsidRDefault="00720EB4" w:rsidP="00720EB4">
      <w:pPr>
        <w:pStyle w:val="Sinespaciado"/>
        <w:jc w:val="both"/>
        <w:rPr>
          <w:sz w:val="24"/>
        </w:rPr>
      </w:pPr>
    </w:p>
    <w:p w:rsidR="00A25B3E" w:rsidRPr="00877B89" w:rsidRDefault="00B83C2C" w:rsidP="00720EB4">
      <w:pPr>
        <w:pStyle w:val="Sinespaciado"/>
        <w:jc w:val="both"/>
        <w:rPr>
          <w:sz w:val="24"/>
        </w:rPr>
      </w:pPr>
      <w:r w:rsidRPr="00877B89">
        <w:rPr>
          <w:sz w:val="24"/>
        </w:rPr>
        <w:t>C</w:t>
      </w:r>
      <w:r w:rsidR="00A25B3E" w:rsidRPr="00877B89">
        <w:rPr>
          <w:sz w:val="24"/>
        </w:rPr>
        <w:t>oadyuvar tanto en la elaboración del documento base de referencia sobre Participación Ciudadana y Control Social, así como la coordinación de diferentes eventos, talleres y actividades que desarrolle el Gobierno Autónomo Municipal de la Paz, tanto a lo largo de la fase preparatoria como para las plenarias de la III Asamblea del Municipio.</w:t>
      </w:r>
    </w:p>
    <w:p w:rsidR="00A25B3E" w:rsidRPr="00877B89" w:rsidRDefault="00A25B3E">
      <w:pPr>
        <w:rPr>
          <w:rFonts w:asciiTheme="minorHAnsi" w:hAnsiTheme="minorHAnsi"/>
        </w:rPr>
      </w:pPr>
    </w:p>
    <w:p w:rsidR="00A25B3E" w:rsidRPr="00877B89" w:rsidRDefault="00A25B3E">
      <w:pPr>
        <w:rPr>
          <w:rFonts w:asciiTheme="minorHAnsi" w:hAnsiTheme="minorHAnsi"/>
        </w:rPr>
      </w:pPr>
    </w:p>
    <w:sectPr w:rsidR="00A25B3E" w:rsidRPr="00877B89" w:rsidSect="00720EB4">
      <w:pgSz w:w="12240" w:h="15840" w:code="1"/>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44732C9E"/>
    <w:multiLevelType w:val="hybridMultilevel"/>
    <w:tmpl w:val="C9DA2CA8"/>
    <w:lvl w:ilvl="0" w:tplc="A0B844E6">
      <w:start w:val="1"/>
      <w:numFmt w:val="bullet"/>
      <w:lvlText w:val="•"/>
      <w:lvlJc w:val="left"/>
      <w:pPr>
        <w:tabs>
          <w:tab w:val="num" w:pos="720"/>
        </w:tabs>
        <w:ind w:left="720" w:hanging="360"/>
      </w:pPr>
      <w:rPr>
        <w:rFonts w:ascii="Times New Roman" w:hAnsi="Times New Roman" w:hint="default"/>
      </w:rPr>
    </w:lvl>
    <w:lvl w:ilvl="1" w:tplc="79B6CFB6" w:tentative="1">
      <w:start w:val="1"/>
      <w:numFmt w:val="bullet"/>
      <w:lvlText w:val="•"/>
      <w:lvlJc w:val="left"/>
      <w:pPr>
        <w:tabs>
          <w:tab w:val="num" w:pos="1440"/>
        </w:tabs>
        <w:ind w:left="1440" w:hanging="360"/>
      </w:pPr>
      <w:rPr>
        <w:rFonts w:ascii="Times New Roman" w:hAnsi="Times New Roman" w:hint="default"/>
      </w:rPr>
    </w:lvl>
    <w:lvl w:ilvl="2" w:tplc="1A707D42" w:tentative="1">
      <w:start w:val="1"/>
      <w:numFmt w:val="bullet"/>
      <w:lvlText w:val="•"/>
      <w:lvlJc w:val="left"/>
      <w:pPr>
        <w:tabs>
          <w:tab w:val="num" w:pos="2160"/>
        </w:tabs>
        <w:ind w:left="2160" w:hanging="360"/>
      </w:pPr>
      <w:rPr>
        <w:rFonts w:ascii="Times New Roman" w:hAnsi="Times New Roman" w:hint="default"/>
      </w:rPr>
    </w:lvl>
    <w:lvl w:ilvl="3" w:tplc="BE58C95C" w:tentative="1">
      <w:start w:val="1"/>
      <w:numFmt w:val="bullet"/>
      <w:lvlText w:val="•"/>
      <w:lvlJc w:val="left"/>
      <w:pPr>
        <w:tabs>
          <w:tab w:val="num" w:pos="2880"/>
        </w:tabs>
        <w:ind w:left="2880" w:hanging="360"/>
      </w:pPr>
      <w:rPr>
        <w:rFonts w:ascii="Times New Roman" w:hAnsi="Times New Roman" w:hint="default"/>
      </w:rPr>
    </w:lvl>
    <w:lvl w:ilvl="4" w:tplc="46CA072E" w:tentative="1">
      <w:start w:val="1"/>
      <w:numFmt w:val="bullet"/>
      <w:lvlText w:val="•"/>
      <w:lvlJc w:val="left"/>
      <w:pPr>
        <w:tabs>
          <w:tab w:val="num" w:pos="3600"/>
        </w:tabs>
        <w:ind w:left="3600" w:hanging="360"/>
      </w:pPr>
      <w:rPr>
        <w:rFonts w:ascii="Times New Roman" w:hAnsi="Times New Roman" w:hint="default"/>
      </w:rPr>
    </w:lvl>
    <w:lvl w:ilvl="5" w:tplc="D032A62A" w:tentative="1">
      <w:start w:val="1"/>
      <w:numFmt w:val="bullet"/>
      <w:lvlText w:val="•"/>
      <w:lvlJc w:val="left"/>
      <w:pPr>
        <w:tabs>
          <w:tab w:val="num" w:pos="4320"/>
        </w:tabs>
        <w:ind w:left="4320" w:hanging="360"/>
      </w:pPr>
      <w:rPr>
        <w:rFonts w:ascii="Times New Roman" w:hAnsi="Times New Roman" w:hint="default"/>
      </w:rPr>
    </w:lvl>
    <w:lvl w:ilvl="6" w:tplc="26808578" w:tentative="1">
      <w:start w:val="1"/>
      <w:numFmt w:val="bullet"/>
      <w:lvlText w:val="•"/>
      <w:lvlJc w:val="left"/>
      <w:pPr>
        <w:tabs>
          <w:tab w:val="num" w:pos="5040"/>
        </w:tabs>
        <w:ind w:left="5040" w:hanging="360"/>
      </w:pPr>
      <w:rPr>
        <w:rFonts w:ascii="Times New Roman" w:hAnsi="Times New Roman" w:hint="default"/>
      </w:rPr>
    </w:lvl>
    <w:lvl w:ilvl="7" w:tplc="CF2C44FC" w:tentative="1">
      <w:start w:val="1"/>
      <w:numFmt w:val="bullet"/>
      <w:lvlText w:val="•"/>
      <w:lvlJc w:val="left"/>
      <w:pPr>
        <w:tabs>
          <w:tab w:val="num" w:pos="5760"/>
        </w:tabs>
        <w:ind w:left="5760" w:hanging="360"/>
      </w:pPr>
      <w:rPr>
        <w:rFonts w:ascii="Times New Roman" w:hAnsi="Times New Roman" w:hint="default"/>
      </w:rPr>
    </w:lvl>
    <w:lvl w:ilvl="8" w:tplc="FF8415BA" w:tentative="1">
      <w:start w:val="1"/>
      <w:numFmt w:val="bullet"/>
      <w:lvlText w:val="•"/>
      <w:lvlJc w:val="left"/>
      <w:pPr>
        <w:tabs>
          <w:tab w:val="num" w:pos="6480"/>
        </w:tabs>
        <w:ind w:left="6480" w:hanging="360"/>
      </w:pPr>
      <w:rPr>
        <w:rFonts w:ascii="Times New Roman" w:hAnsi="Times New Roman" w:hint="default"/>
      </w:rPr>
    </w:lvl>
  </w:abstractNum>
  <w:abstractNum w:abstractNumId="1">
    <w:nsid w:val="53535425"/>
    <w:multiLevelType w:val="hybridMultilevel"/>
    <w:tmpl w:val="B41E576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5A9E2352"/>
    <w:multiLevelType w:val="hybridMultilevel"/>
    <w:tmpl w:val="8A12646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5F016DB2"/>
    <w:multiLevelType w:val="hybridMultilevel"/>
    <w:tmpl w:val="07349650"/>
    <w:lvl w:ilvl="0" w:tplc="211E02E6">
      <w:start w:val="1"/>
      <w:numFmt w:val="bullet"/>
      <w:lvlText w:val="•"/>
      <w:lvlJc w:val="left"/>
      <w:pPr>
        <w:tabs>
          <w:tab w:val="num" w:pos="720"/>
        </w:tabs>
        <w:ind w:left="720" w:hanging="360"/>
      </w:pPr>
      <w:rPr>
        <w:rFonts w:ascii="Times New Roman" w:hAnsi="Times New Roman" w:hint="default"/>
      </w:rPr>
    </w:lvl>
    <w:lvl w:ilvl="1" w:tplc="AD16B0F8" w:tentative="1">
      <w:start w:val="1"/>
      <w:numFmt w:val="bullet"/>
      <w:lvlText w:val="•"/>
      <w:lvlJc w:val="left"/>
      <w:pPr>
        <w:tabs>
          <w:tab w:val="num" w:pos="1440"/>
        </w:tabs>
        <w:ind w:left="1440" w:hanging="360"/>
      </w:pPr>
      <w:rPr>
        <w:rFonts w:ascii="Times New Roman" w:hAnsi="Times New Roman" w:hint="default"/>
      </w:rPr>
    </w:lvl>
    <w:lvl w:ilvl="2" w:tplc="A7502F48" w:tentative="1">
      <w:start w:val="1"/>
      <w:numFmt w:val="bullet"/>
      <w:lvlText w:val="•"/>
      <w:lvlJc w:val="left"/>
      <w:pPr>
        <w:tabs>
          <w:tab w:val="num" w:pos="2160"/>
        </w:tabs>
        <w:ind w:left="2160" w:hanging="360"/>
      </w:pPr>
      <w:rPr>
        <w:rFonts w:ascii="Times New Roman" w:hAnsi="Times New Roman" w:hint="default"/>
      </w:rPr>
    </w:lvl>
    <w:lvl w:ilvl="3" w:tplc="23B2DBA2" w:tentative="1">
      <w:start w:val="1"/>
      <w:numFmt w:val="bullet"/>
      <w:lvlText w:val="•"/>
      <w:lvlJc w:val="left"/>
      <w:pPr>
        <w:tabs>
          <w:tab w:val="num" w:pos="2880"/>
        </w:tabs>
        <w:ind w:left="2880" w:hanging="360"/>
      </w:pPr>
      <w:rPr>
        <w:rFonts w:ascii="Times New Roman" w:hAnsi="Times New Roman" w:hint="default"/>
      </w:rPr>
    </w:lvl>
    <w:lvl w:ilvl="4" w:tplc="765AC8A0" w:tentative="1">
      <w:start w:val="1"/>
      <w:numFmt w:val="bullet"/>
      <w:lvlText w:val="•"/>
      <w:lvlJc w:val="left"/>
      <w:pPr>
        <w:tabs>
          <w:tab w:val="num" w:pos="3600"/>
        </w:tabs>
        <w:ind w:left="3600" w:hanging="360"/>
      </w:pPr>
      <w:rPr>
        <w:rFonts w:ascii="Times New Roman" w:hAnsi="Times New Roman" w:hint="default"/>
      </w:rPr>
    </w:lvl>
    <w:lvl w:ilvl="5" w:tplc="4D5E9320" w:tentative="1">
      <w:start w:val="1"/>
      <w:numFmt w:val="bullet"/>
      <w:lvlText w:val="•"/>
      <w:lvlJc w:val="left"/>
      <w:pPr>
        <w:tabs>
          <w:tab w:val="num" w:pos="4320"/>
        </w:tabs>
        <w:ind w:left="4320" w:hanging="360"/>
      </w:pPr>
      <w:rPr>
        <w:rFonts w:ascii="Times New Roman" w:hAnsi="Times New Roman" w:hint="default"/>
      </w:rPr>
    </w:lvl>
    <w:lvl w:ilvl="6" w:tplc="AEB4B75E" w:tentative="1">
      <w:start w:val="1"/>
      <w:numFmt w:val="bullet"/>
      <w:lvlText w:val="•"/>
      <w:lvlJc w:val="left"/>
      <w:pPr>
        <w:tabs>
          <w:tab w:val="num" w:pos="5040"/>
        </w:tabs>
        <w:ind w:left="5040" w:hanging="360"/>
      </w:pPr>
      <w:rPr>
        <w:rFonts w:ascii="Times New Roman" w:hAnsi="Times New Roman" w:hint="default"/>
      </w:rPr>
    </w:lvl>
    <w:lvl w:ilvl="7" w:tplc="331C02E2" w:tentative="1">
      <w:start w:val="1"/>
      <w:numFmt w:val="bullet"/>
      <w:lvlText w:val="•"/>
      <w:lvlJc w:val="left"/>
      <w:pPr>
        <w:tabs>
          <w:tab w:val="num" w:pos="5760"/>
        </w:tabs>
        <w:ind w:left="5760" w:hanging="360"/>
      </w:pPr>
      <w:rPr>
        <w:rFonts w:ascii="Times New Roman" w:hAnsi="Times New Roman" w:hint="default"/>
      </w:rPr>
    </w:lvl>
    <w:lvl w:ilvl="8" w:tplc="DDF4706C" w:tentative="1">
      <w:start w:val="1"/>
      <w:numFmt w:val="bullet"/>
      <w:lvlText w:val="•"/>
      <w:lvlJc w:val="left"/>
      <w:pPr>
        <w:tabs>
          <w:tab w:val="num" w:pos="6480"/>
        </w:tabs>
        <w:ind w:left="6480" w:hanging="360"/>
      </w:pPr>
      <w:rPr>
        <w:rFonts w:ascii="Times New Roman" w:hAnsi="Times New Roman" w:hint="default"/>
      </w:r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0"/>
  <w:doNotTrackMoves/>
  <w:defaultTabStop w:val="708"/>
  <w:hyphenationZone w:val="425"/>
  <w:drawingGridHorizontalSpacing w:val="110"/>
  <w:displayHorizontalDrawingGridEvery w:val="2"/>
  <w:characterSpacingControl w:val="doNotCompress"/>
  <w:hdrShapeDefaults>
    <o:shapedefaults v:ext="edit" spidmax="2050"/>
  </w:hdrShapeDefaults>
  <w:compat/>
  <w:rsids>
    <w:rsidRoot w:val="00A25B3E"/>
    <w:rsid w:val="003E2C23"/>
    <w:rsid w:val="0042266F"/>
    <w:rsid w:val="00677620"/>
    <w:rsid w:val="00687069"/>
    <w:rsid w:val="00720EB4"/>
    <w:rsid w:val="007A3657"/>
    <w:rsid w:val="00856B43"/>
    <w:rsid w:val="00877B89"/>
    <w:rsid w:val="00A25B3E"/>
    <w:rsid w:val="00AE2A8A"/>
    <w:rsid w:val="00B137B7"/>
    <w:rsid w:val="00B20A03"/>
    <w:rsid w:val="00B83C2C"/>
    <w:rsid w:val="00D63715"/>
    <w:rsid w:val="00FF2D6C"/>
  </w:rsids>
  <m:mathPr>
    <m:mathFont m:val="Impact"/>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2A8A"/>
    <w:rPr>
      <w:rFonts w:ascii="Calibri" w:eastAsia="Calibri" w:hAnsi="Calibri" w:cs="Times New Roman"/>
    </w:rPr>
  </w:style>
  <w:style w:type="character" w:default="1" w:styleId="Fuentedeprrafopredeter">
    <w:name w:val="Default Paragraph Font"/>
    <w:semiHidden/>
    <w:unhideWhenUsed/>
  </w:style>
  <w:style w:type="table" w:default="1" w:styleId="Tablanormal">
    <w:name w:val="Normal Table"/>
    <w:semiHidden/>
    <w:unhideWhenUsed/>
    <w:qFormat/>
    <w:tblPr>
      <w:tblInd w:w="0" w:type="dxa"/>
      <w:tblCellMar>
        <w:top w:w="0" w:type="dxa"/>
        <w:left w:w="108" w:type="dxa"/>
        <w:bottom w:w="0" w:type="dxa"/>
        <w:right w:w="108" w:type="dxa"/>
      </w:tblCellMar>
    </w:tblPr>
  </w:style>
  <w:style w:type="numbering" w:default="1" w:styleId="Sinlista">
    <w:name w:val="No List"/>
    <w:semiHidden/>
    <w:unhideWhenUsed/>
  </w:style>
  <w:style w:type="paragraph" w:styleId="Sinespaciado">
    <w:name w:val="No Spacing"/>
    <w:uiPriority w:val="1"/>
    <w:qFormat/>
    <w:rsid w:val="00720EB4"/>
    <w:pPr>
      <w:spacing w:after="0" w:line="240" w:lineRule="auto"/>
    </w:pPr>
  </w:style>
  <w:style w:type="paragraph" w:styleId="Prrafodelista">
    <w:name w:val="List Paragraph"/>
    <w:basedOn w:val="Normal"/>
    <w:uiPriority w:val="34"/>
    <w:qFormat/>
    <w:rsid w:val="00AE2A8A"/>
    <w:pPr>
      <w:ind w:left="720"/>
      <w:contextualSpacing/>
    </w:pPr>
  </w:style>
  <w:style w:type="paragraph" w:styleId="Encabezado">
    <w:name w:val="header"/>
    <w:basedOn w:val="Normal"/>
    <w:link w:val="EncabezadoCar"/>
    <w:uiPriority w:val="99"/>
    <w:semiHidden/>
    <w:unhideWhenUsed/>
    <w:rsid w:val="00FF2D6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semiHidden/>
    <w:rsid w:val="00FF2D6C"/>
    <w:rPr>
      <w:rFonts w:ascii="Calibri" w:eastAsia="Calibri" w:hAnsi="Calibri" w:cs="Times New Roman"/>
    </w:rPr>
  </w:style>
  <w:style w:type="paragraph" w:styleId="Piedepgina">
    <w:name w:val="footer"/>
    <w:basedOn w:val="Normal"/>
    <w:link w:val="PiedepginaCar"/>
    <w:uiPriority w:val="99"/>
    <w:semiHidden/>
    <w:unhideWhenUsed/>
    <w:rsid w:val="00FF2D6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FF2D6C"/>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divs>
    <w:div w:id="6755130">
      <w:bodyDiv w:val="1"/>
      <w:marLeft w:val="0"/>
      <w:marRight w:val="0"/>
      <w:marTop w:val="0"/>
      <w:marBottom w:val="0"/>
      <w:divBdr>
        <w:top w:val="none" w:sz="0" w:space="0" w:color="auto"/>
        <w:left w:val="none" w:sz="0" w:space="0" w:color="auto"/>
        <w:bottom w:val="none" w:sz="0" w:space="0" w:color="auto"/>
        <w:right w:val="none" w:sz="0" w:space="0" w:color="auto"/>
      </w:divBdr>
    </w:div>
    <w:div w:id="338699962">
      <w:bodyDiv w:val="1"/>
      <w:marLeft w:val="0"/>
      <w:marRight w:val="0"/>
      <w:marTop w:val="0"/>
      <w:marBottom w:val="0"/>
      <w:divBdr>
        <w:top w:val="none" w:sz="0" w:space="0" w:color="auto"/>
        <w:left w:val="none" w:sz="0" w:space="0" w:color="auto"/>
        <w:bottom w:val="none" w:sz="0" w:space="0" w:color="auto"/>
        <w:right w:val="none" w:sz="0" w:space="0" w:color="auto"/>
      </w:divBdr>
      <w:divsChild>
        <w:div w:id="633566395">
          <w:marLeft w:val="547"/>
          <w:marRight w:val="0"/>
          <w:marTop w:val="72"/>
          <w:marBottom w:val="0"/>
          <w:divBdr>
            <w:top w:val="none" w:sz="0" w:space="0" w:color="auto"/>
            <w:left w:val="none" w:sz="0" w:space="0" w:color="auto"/>
            <w:bottom w:val="none" w:sz="0" w:space="0" w:color="auto"/>
            <w:right w:val="none" w:sz="0" w:space="0" w:color="auto"/>
          </w:divBdr>
        </w:div>
        <w:div w:id="1290548738">
          <w:marLeft w:val="547"/>
          <w:marRight w:val="0"/>
          <w:marTop w:val="72"/>
          <w:marBottom w:val="0"/>
          <w:divBdr>
            <w:top w:val="none" w:sz="0" w:space="0" w:color="auto"/>
            <w:left w:val="none" w:sz="0" w:space="0" w:color="auto"/>
            <w:bottom w:val="none" w:sz="0" w:space="0" w:color="auto"/>
            <w:right w:val="none" w:sz="0" w:space="0" w:color="auto"/>
          </w:divBdr>
        </w:div>
        <w:div w:id="29962755">
          <w:marLeft w:val="547"/>
          <w:marRight w:val="0"/>
          <w:marTop w:val="72"/>
          <w:marBottom w:val="0"/>
          <w:divBdr>
            <w:top w:val="none" w:sz="0" w:space="0" w:color="auto"/>
            <w:left w:val="none" w:sz="0" w:space="0" w:color="auto"/>
            <w:bottom w:val="none" w:sz="0" w:space="0" w:color="auto"/>
            <w:right w:val="none" w:sz="0" w:space="0" w:color="auto"/>
          </w:divBdr>
        </w:div>
        <w:div w:id="615598689">
          <w:marLeft w:val="547"/>
          <w:marRight w:val="0"/>
          <w:marTop w:val="72"/>
          <w:marBottom w:val="0"/>
          <w:divBdr>
            <w:top w:val="none" w:sz="0" w:space="0" w:color="auto"/>
            <w:left w:val="none" w:sz="0" w:space="0" w:color="auto"/>
            <w:bottom w:val="none" w:sz="0" w:space="0" w:color="auto"/>
            <w:right w:val="none" w:sz="0" w:space="0" w:color="auto"/>
          </w:divBdr>
        </w:div>
      </w:divsChild>
    </w:div>
    <w:div w:id="500660068">
      <w:bodyDiv w:val="1"/>
      <w:marLeft w:val="0"/>
      <w:marRight w:val="0"/>
      <w:marTop w:val="0"/>
      <w:marBottom w:val="0"/>
      <w:divBdr>
        <w:top w:val="none" w:sz="0" w:space="0" w:color="auto"/>
        <w:left w:val="none" w:sz="0" w:space="0" w:color="auto"/>
        <w:bottom w:val="none" w:sz="0" w:space="0" w:color="auto"/>
        <w:right w:val="none" w:sz="0" w:space="0" w:color="auto"/>
      </w:divBdr>
    </w:div>
    <w:div w:id="2036420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499</Words>
  <Characters>2846</Characters>
  <Application>Microsoft Word 12.0.0</Application>
  <DocSecurity>0</DocSecurity>
  <Lines>23</Lines>
  <Paragraphs>5</Paragraphs>
  <ScaleCrop>false</ScaleCrop>
  <HeadingPairs>
    <vt:vector size="2" baseType="variant">
      <vt:variant>
        <vt:lpstr>Título</vt:lpstr>
      </vt:variant>
      <vt:variant>
        <vt:i4>1</vt:i4>
      </vt:variant>
    </vt:vector>
  </HeadingPairs>
  <TitlesOfParts>
    <vt:vector size="1" baseType="lpstr">
      <vt:lpstr/>
    </vt:vector>
  </TitlesOfParts>
  <Company>JUBILEO</Company>
  <LinksUpToDate>false</LinksUpToDate>
  <CharactersWithSpaces>3495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CML-EQ-068</dc:creator>
  <cp:keywords/>
  <dc:description/>
  <cp:lastModifiedBy>Jubileo MAC</cp:lastModifiedBy>
  <cp:revision>2</cp:revision>
  <dcterms:created xsi:type="dcterms:W3CDTF">2011-04-26T15:50:00Z</dcterms:created>
  <dcterms:modified xsi:type="dcterms:W3CDTF">2011-04-26T15:50:00Z</dcterms:modified>
</cp:coreProperties>
</file>